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5106958E" w:rsidR="00DA0C40" w:rsidRPr="00657462" w:rsidRDefault="00F91BA5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E14D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3398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F15B5D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o.o.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o.o.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042D5A46" w14:textId="3F445F78" w:rsidR="00F24CEF" w:rsidRDefault="00F24CEF" w:rsidP="00BE3D45">
      <w:pPr>
        <w:jc w:val="center"/>
        <w:rPr>
          <w:rFonts w:ascii="Barlow" w:hAnsi="Barlow"/>
          <w:b/>
          <w:bCs/>
          <w:caps/>
          <w:sz w:val="24"/>
          <w:szCs w:val="24"/>
          <w:lang w:val="pl-PL"/>
        </w:rPr>
      </w:pPr>
      <w:r>
        <w:rPr>
          <w:rFonts w:ascii="Barlow" w:hAnsi="Barlow"/>
          <w:b/>
          <w:bCs/>
          <w:caps/>
          <w:sz w:val="24"/>
          <w:szCs w:val="24"/>
          <w:lang w:val="pl-PL"/>
        </w:rPr>
        <w:t xml:space="preserve">Wytrwałe </w:t>
      </w:r>
      <w:r w:rsidRPr="00F24CEF">
        <w:rPr>
          <w:rFonts w:ascii="Barlow" w:hAnsi="Barlow"/>
          <w:b/>
          <w:bCs/>
          <w:caps/>
          <w:sz w:val="24"/>
          <w:szCs w:val="24"/>
          <w:lang w:val="pl-PL"/>
        </w:rPr>
        <w:t xml:space="preserve">dążenie </w:t>
      </w:r>
      <w:r w:rsidR="000D2A17">
        <w:rPr>
          <w:rFonts w:ascii="Barlow" w:hAnsi="Barlow"/>
          <w:b/>
          <w:bCs/>
          <w:caps/>
          <w:sz w:val="24"/>
          <w:szCs w:val="24"/>
          <w:lang w:val="pl-PL"/>
        </w:rPr>
        <w:t xml:space="preserve">GOODYEARA </w:t>
      </w:r>
      <w:r w:rsidRPr="00F24CEF">
        <w:rPr>
          <w:rFonts w:ascii="Barlow" w:hAnsi="Barlow"/>
          <w:b/>
          <w:bCs/>
          <w:caps/>
          <w:sz w:val="24"/>
          <w:szCs w:val="24"/>
          <w:lang w:val="pl-PL"/>
        </w:rPr>
        <w:t>do sukcesu w</w:t>
      </w:r>
      <w:r w:rsidR="00BE3D45">
        <w:rPr>
          <w:rFonts w:ascii="Barlow" w:hAnsi="Barlow"/>
          <w:b/>
          <w:bCs/>
          <w:caps/>
          <w:sz w:val="24"/>
          <w:szCs w:val="24"/>
          <w:lang w:val="pl-PL"/>
        </w:rPr>
        <w:t> </w:t>
      </w:r>
      <w:r w:rsidRPr="00F24CEF">
        <w:rPr>
          <w:rFonts w:ascii="Barlow" w:hAnsi="Barlow"/>
          <w:b/>
          <w:bCs/>
          <w:caps/>
          <w:sz w:val="24"/>
          <w:szCs w:val="24"/>
          <w:lang w:val="pl-PL"/>
        </w:rPr>
        <w:t>najważniejszym 24-godzinnym wyścigu Le Mans</w:t>
      </w:r>
    </w:p>
    <w:p w14:paraId="28966B9C" w14:textId="00433A7A" w:rsidR="00F24CEF" w:rsidRPr="00F24CEF" w:rsidRDefault="002F26CA" w:rsidP="00F24CEF">
      <w:pPr>
        <w:rPr>
          <w:rFonts w:ascii="Barlow" w:hAnsi="Barlow"/>
          <w:sz w:val="22"/>
          <w:szCs w:val="22"/>
          <w:lang w:val="pl-PL"/>
        </w:rPr>
      </w:pPr>
      <w:r w:rsidRPr="00690ECB"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F24CEF">
        <w:rPr>
          <w:rFonts w:ascii="Barlow" w:hAnsi="Barlow"/>
          <w:sz w:val="22"/>
          <w:szCs w:val="22"/>
          <w:lang w:val="pl-PL"/>
        </w:rPr>
        <w:t>13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0C7D09">
        <w:rPr>
          <w:rFonts w:ascii="Barlow" w:hAnsi="Barlow"/>
          <w:sz w:val="22"/>
          <w:szCs w:val="22"/>
          <w:lang w:val="pl-PL"/>
        </w:rPr>
        <w:t>czerwc</w:t>
      </w:r>
      <w:r w:rsidR="00057A74">
        <w:rPr>
          <w:rFonts w:ascii="Barlow" w:hAnsi="Barlow"/>
          <w:sz w:val="22"/>
          <w:szCs w:val="22"/>
          <w:lang w:val="pl-PL"/>
        </w:rPr>
        <w:t>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202</w:t>
      </w:r>
      <w:r w:rsidR="00057A74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r w:rsidR="00174555">
        <w:rPr>
          <w:rFonts w:ascii="Barlow" w:hAnsi="Barlow"/>
          <w:sz w:val="22"/>
          <w:szCs w:val="22"/>
          <w:lang w:val="pl-PL"/>
        </w:rPr>
        <w:t xml:space="preserve"> </w:t>
      </w:r>
      <w:bookmarkStart w:id="0" w:name="_Hlk66770488"/>
      <w:r w:rsidR="00F24CEF" w:rsidRPr="00F24CEF">
        <w:rPr>
          <w:rFonts w:ascii="Barlow" w:hAnsi="Barlow"/>
          <w:sz w:val="22"/>
          <w:szCs w:val="22"/>
          <w:lang w:val="pl-PL"/>
        </w:rPr>
        <w:t xml:space="preserve">Drugi rok z rzędu </w:t>
      </w:r>
      <w:proofErr w:type="spellStart"/>
      <w:r w:rsidR="00F24CEF" w:rsidRPr="00F24CE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F24CEF"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7B2198">
        <w:rPr>
          <w:rFonts w:ascii="Barlow" w:hAnsi="Barlow"/>
          <w:sz w:val="22"/>
          <w:szCs w:val="22"/>
          <w:lang w:val="pl-PL"/>
        </w:rPr>
        <w:t xml:space="preserve">występował </w:t>
      </w:r>
      <w:r w:rsidR="00546BC5" w:rsidRPr="00546BC5">
        <w:rPr>
          <w:rFonts w:ascii="Barlow" w:hAnsi="Barlow"/>
          <w:sz w:val="22"/>
          <w:szCs w:val="22"/>
          <w:lang w:val="pl-PL"/>
        </w:rPr>
        <w:t xml:space="preserve">w 24-godzinnym wyścigu Le </w:t>
      </w:r>
      <w:proofErr w:type="spellStart"/>
      <w:r w:rsidR="00546BC5" w:rsidRPr="00546BC5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546BC5" w:rsidRPr="00546BC5">
        <w:rPr>
          <w:rFonts w:ascii="Barlow" w:hAnsi="Barlow"/>
          <w:sz w:val="22"/>
          <w:szCs w:val="22"/>
          <w:lang w:val="pl-PL"/>
        </w:rPr>
        <w:t xml:space="preserve"> </w:t>
      </w:r>
      <w:r w:rsidR="007B2198">
        <w:rPr>
          <w:rFonts w:ascii="Barlow" w:hAnsi="Barlow"/>
          <w:sz w:val="22"/>
          <w:szCs w:val="22"/>
          <w:lang w:val="pl-PL"/>
        </w:rPr>
        <w:t xml:space="preserve">jako </w:t>
      </w:r>
      <w:r w:rsidR="00F24CEF" w:rsidRPr="00F24CEF">
        <w:rPr>
          <w:rFonts w:ascii="Barlow" w:hAnsi="Barlow"/>
          <w:sz w:val="22"/>
          <w:szCs w:val="22"/>
          <w:lang w:val="pl-PL"/>
        </w:rPr>
        <w:t>wyłączny partner op</w:t>
      </w:r>
      <w:r w:rsidR="00F24CEF">
        <w:rPr>
          <w:rFonts w:ascii="Barlow" w:hAnsi="Barlow"/>
          <w:sz w:val="22"/>
          <w:szCs w:val="22"/>
          <w:lang w:val="pl-PL"/>
        </w:rPr>
        <w:t>oniarski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 kategorii LMP2, zapewniając niezrównane osiągi, trwałość i </w:t>
      </w:r>
      <w:r w:rsidR="007B2198">
        <w:rPr>
          <w:rFonts w:ascii="Barlow" w:hAnsi="Barlow"/>
          <w:sz w:val="22"/>
          <w:szCs w:val="22"/>
          <w:lang w:val="pl-PL"/>
        </w:rPr>
        <w:t>spójność działania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. </w:t>
      </w:r>
    </w:p>
    <w:p w14:paraId="2DAB02F5" w14:textId="0AC19E5B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</w:t>
      </w:r>
      <w:r w:rsidRPr="00F24CEF">
        <w:rPr>
          <w:rFonts w:ascii="Barlow" w:hAnsi="Barlow"/>
          <w:sz w:val="22"/>
          <w:szCs w:val="22"/>
          <w:lang w:val="pl-PL"/>
        </w:rPr>
        <w:t xml:space="preserve"> klasie LMP2 </w:t>
      </w:r>
      <w:r>
        <w:rPr>
          <w:rFonts w:ascii="Barlow" w:hAnsi="Barlow"/>
          <w:sz w:val="22"/>
          <w:szCs w:val="22"/>
          <w:lang w:val="pl-PL"/>
        </w:rPr>
        <w:t>startowało 27 samochodów</w:t>
      </w:r>
      <w:r w:rsidR="007B2198">
        <w:rPr>
          <w:rFonts w:ascii="Barlow" w:hAnsi="Barlow"/>
          <w:sz w:val="22"/>
          <w:szCs w:val="22"/>
          <w:lang w:val="pl-PL"/>
        </w:rPr>
        <w:t>. T</w:t>
      </w:r>
      <w:r w:rsidRPr="00F24CEF">
        <w:rPr>
          <w:rFonts w:ascii="Barlow" w:hAnsi="Barlow"/>
          <w:sz w:val="22"/>
          <w:szCs w:val="22"/>
          <w:lang w:val="pl-PL"/>
        </w:rPr>
        <w:t xml:space="preserve">o o dwa więcej niż w ubiegłym roku, </w:t>
      </w:r>
      <w:r>
        <w:rPr>
          <w:rFonts w:ascii="Barlow" w:hAnsi="Barlow"/>
          <w:sz w:val="22"/>
          <w:szCs w:val="22"/>
          <w:lang w:val="pl-PL"/>
        </w:rPr>
        <w:t>kiedy to</w:t>
      </w:r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marka zadebiutowała w roli wyłącznego dostawcy ogumienia dla tej kategorii</w:t>
      </w:r>
      <w:r w:rsidRPr="00F24CEF">
        <w:rPr>
          <w:rFonts w:ascii="Barlow" w:hAnsi="Barlow"/>
          <w:sz w:val="22"/>
          <w:szCs w:val="22"/>
          <w:lang w:val="pl-PL"/>
        </w:rPr>
        <w:t xml:space="preserve"> w ramach Długodystansowych Mistrzostw Świata FIA (WEC) i</w:t>
      </w:r>
      <w:r w:rsidR="007B2198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 xml:space="preserve">Europejskiej Serii Le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Podczas</w:t>
      </w:r>
      <w:r w:rsidRPr="00F24CEF">
        <w:rPr>
          <w:rFonts w:ascii="Barlow" w:hAnsi="Barlow"/>
          <w:sz w:val="22"/>
          <w:szCs w:val="22"/>
          <w:lang w:val="pl-PL"/>
        </w:rPr>
        <w:t xml:space="preserve"> całodobowej </w:t>
      </w:r>
      <w:r w:rsidR="00B57379">
        <w:rPr>
          <w:rFonts w:ascii="Barlow" w:hAnsi="Barlow"/>
          <w:sz w:val="22"/>
          <w:szCs w:val="22"/>
          <w:lang w:val="pl-PL"/>
        </w:rPr>
        <w:t>akcji</w:t>
      </w:r>
      <w:r>
        <w:rPr>
          <w:rFonts w:ascii="Barlow" w:hAnsi="Barlow"/>
          <w:sz w:val="22"/>
          <w:szCs w:val="22"/>
          <w:lang w:val="pl-PL"/>
        </w:rPr>
        <w:t xml:space="preserve"> wyścigowej</w:t>
      </w:r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dostarczał zespołom opony oraz zapewniał wsparcie operacyjne</w:t>
      </w:r>
      <w:r w:rsidR="00546BC5">
        <w:rPr>
          <w:rFonts w:ascii="Barlow" w:hAnsi="Barlow"/>
          <w:sz w:val="22"/>
          <w:szCs w:val="22"/>
          <w:lang w:val="pl-PL"/>
        </w:rPr>
        <w:t xml:space="preserve"> i</w:t>
      </w:r>
      <w:r w:rsidRPr="00F24CEF">
        <w:rPr>
          <w:rFonts w:ascii="Barlow" w:hAnsi="Barlow"/>
          <w:sz w:val="22"/>
          <w:szCs w:val="22"/>
          <w:lang w:val="pl-PL"/>
        </w:rPr>
        <w:t xml:space="preserve"> pomoc w</w:t>
      </w:r>
      <w:r w:rsidR="00546BC5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>ustawieniach.</w:t>
      </w:r>
    </w:p>
    <w:p w14:paraId="149D4F31" w14:textId="68A94F5D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t xml:space="preserve">Była to największa operacja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</w:t>
      </w:r>
      <w:r w:rsidR="00B57379">
        <w:rPr>
          <w:rFonts w:ascii="Barlow" w:hAnsi="Barlow"/>
          <w:sz w:val="22"/>
          <w:szCs w:val="22"/>
          <w:lang w:val="pl-PL"/>
        </w:rPr>
        <w:t>a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w Le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od czasu powrotu marki do tych wyścigów w 2020</w:t>
      </w:r>
      <w:r w:rsidR="00B57379" w:rsidRPr="00B57379">
        <w:rPr>
          <w:rFonts w:ascii="Barlow" w:hAnsi="Barlow"/>
          <w:sz w:val="22"/>
          <w:szCs w:val="22"/>
          <w:lang w:val="pl-PL"/>
        </w:rPr>
        <w:t xml:space="preserve"> </w:t>
      </w:r>
      <w:r w:rsidR="00B57379" w:rsidRPr="00F24CEF">
        <w:rPr>
          <w:rFonts w:ascii="Barlow" w:hAnsi="Barlow"/>
          <w:sz w:val="22"/>
          <w:szCs w:val="22"/>
          <w:lang w:val="pl-PL"/>
        </w:rPr>
        <w:t>roku</w:t>
      </w:r>
      <w:r w:rsidRPr="00F24CEF">
        <w:rPr>
          <w:rFonts w:ascii="Barlow" w:hAnsi="Barlow"/>
          <w:sz w:val="22"/>
          <w:szCs w:val="22"/>
          <w:lang w:val="pl-PL"/>
        </w:rPr>
        <w:t xml:space="preserve">. </w:t>
      </w:r>
      <w:r w:rsidR="00546BC5">
        <w:rPr>
          <w:rFonts w:ascii="Barlow" w:hAnsi="Barlow"/>
          <w:sz w:val="22"/>
          <w:szCs w:val="22"/>
          <w:lang w:val="pl-PL"/>
        </w:rPr>
        <w:t>Co więcej, w</w:t>
      </w:r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B57379">
        <w:rPr>
          <w:rFonts w:ascii="Barlow" w:hAnsi="Barlow"/>
          <w:sz w:val="22"/>
          <w:szCs w:val="22"/>
          <w:lang w:val="pl-PL"/>
        </w:rPr>
        <w:t>tym sezonie</w:t>
      </w:r>
      <w:r w:rsidRPr="00F24CEF">
        <w:rPr>
          <w:rFonts w:ascii="Barlow" w:hAnsi="Barlow"/>
          <w:sz w:val="22"/>
          <w:szCs w:val="22"/>
          <w:lang w:val="pl-PL"/>
        </w:rPr>
        <w:t xml:space="preserve"> firma obsłużyła także największą liczbę samochodów od 1979 r., kiedy to na oponach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wystartowało 31 pojazdów. </w:t>
      </w:r>
    </w:p>
    <w:p w14:paraId="71F3CAA3" w14:textId="538CCA6A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t xml:space="preserve">Podczas treningów, kwalifikacji i wyścigu w kategorii LMP2 zużyto ponad 2500 opon. </w:t>
      </w:r>
      <w:r w:rsidR="00317C86">
        <w:rPr>
          <w:rFonts w:ascii="Barlow" w:hAnsi="Barlow"/>
          <w:sz w:val="22"/>
          <w:szCs w:val="22"/>
          <w:lang w:val="pl-PL"/>
        </w:rPr>
        <w:t>W trakcie trwania</w:t>
      </w:r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546BC5">
        <w:rPr>
          <w:rFonts w:ascii="Barlow" w:hAnsi="Barlow"/>
          <w:sz w:val="22"/>
          <w:szCs w:val="22"/>
          <w:lang w:val="pl-PL"/>
        </w:rPr>
        <w:t xml:space="preserve">głównej </w:t>
      </w:r>
      <w:r w:rsidR="00317C86">
        <w:rPr>
          <w:rFonts w:ascii="Barlow" w:hAnsi="Barlow"/>
          <w:sz w:val="22"/>
          <w:szCs w:val="22"/>
          <w:lang w:val="pl-PL"/>
        </w:rPr>
        <w:t>rywalizacji</w:t>
      </w:r>
      <w:r w:rsidRPr="00F24CEF">
        <w:rPr>
          <w:rFonts w:ascii="Barlow" w:hAnsi="Barlow"/>
          <w:sz w:val="22"/>
          <w:szCs w:val="22"/>
          <w:lang w:val="pl-PL"/>
        </w:rPr>
        <w:t xml:space="preserve"> każdy komplet był w stanie przejechać ponad 600 km, czyli 44 okrążenia. Odpowiada to czterem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tankowaniom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>, co pozwala</w:t>
      </w:r>
      <w:r w:rsidR="00317C86">
        <w:rPr>
          <w:rFonts w:ascii="Barlow" w:hAnsi="Barlow"/>
          <w:sz w:val="22"/>
          <w:szCs w:val="22"/>
          <w:lang w:val="pl-PL"/>
        </w:rPr>
        <w:t>ło</w:t>
      </w:r>
      <w:r w:rsidRPr="00F24CEF">
        <w:rPr>
          <w:rFonts w:ascii="Barlow" w:hAnsi="Barlow"/>
          <w:sz w:val="22"/>
          <w:szCs w:val="22"/>
          <w:lang w:val="pl-PL"/>
        </w:rPr>
        <w:t xml:space="preserve"> zespołom zaoszczędzić kluczowe sekundy </w:t>
      </w:r>
      <w:r w:rsidR="00546BC5">
        <w:rPr>
          <w:rFonts w:ascii="Barlow" w:hAnsi="Barlow"/>
          <w:sz w:val="22"/>
          <w:szCs w:val="22"/>
          <w:lang w:val="pl-PL"/>
        </w:rPr>
        <w:t>w </w:t>
      </w:r>
      <w:r w:rsidRPr="00F24CEF">
        <w:rPr>
          <w:rFonts w:ascii="Barlow" w:hAnsi="Barlow"/>
          <w:sz w:val="22"/>
          <w:szCs w:val="22"/>
          <w:lang w:val="pl-PL"/>
        </w:rPr>
        <w:t>pasie serwisowym.</w:t>
      </w:r>
    </w:p>
    <w:p w14:paraId="30B1C621" w14:textId="444C4F20" w:rsidR="00F24CEF" w:rsidRPr="00B57379" w:rsidRDefault="00F24CEF" w:rsidP="00F24CEF">
      <w:pPr>
        <w:rPr>
          <w:rFonts w:ascii="Barlow" w:hAnsi="Barlow"/>
          <w:b/>
          <w:bCs/>
          <w:sz w:val="22"/>
          <w:szCs w:val="22"/>
          <w:lang w:val="pl-PL"/>
        </w:rPr>
      </w:pPr>
      <w:r w:rsidRPr="00B57379">
        <w:rPr>
          <w:rFonts w:ascii="Barlow" w:hAnsi="Barlow"/>
          <w:b/>
          <w:bCs/>
          <w:sz w:val="22"/>
          <w:szCs w:val="22"/>
          <w:lang w:val="pl-PL"/>
        </w:rPr>
        <w:t>Wynik wyścigu: samochód #38 zespołu JOTA zwycięż</w:t>
      </w:r>
      <w:r w:rsidR="00B57379">
        <w:rPr>
          <w:rFonts w:ascii="Barlow" w:hAnsi="Barlow"/>
          <w:b/>
          <w:bCs/>
          <w:sz w:val="22"/>
          <w:szCs w:val="22"/>
          <w:lang w:val="pl-PL"/>
        </w:rPr>
        <w:t>ył</w:t>
      </w:r>
      <w:r w:rsidRPr="00B57379">
        <w:rPr>
          <w:rFonts w:ascii="Barlow" w:hAnsi="Barlow"/>
          <w:b/>
          <w:bCs/>
          <w:sz w:val="22"/>
          <w:szCs w:val="22"/>
          <w:lang w:val="pl-PL"/>
        </w:rPr>
        <w:t xml:space="preserve"> w klasie LMP2</w:t>
      </w:r>
    </w:p>
    <w:p w14:paraId="2F0A9DA8" w14:textId="203EB065" w:rsidR="00F24CEF" w:rsidRPr="00F24CEF" w:rsidRDefault="00317C86" w:rsidP="00F24CEF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Tor Le </w:t>
      </w:r>
      <w:proofErr w:type="spellStart"/>
      <w:r>
        <w:rPr>
          <w:rFonts w:ascii="Barlow" w:hAnsi="Barlow"/>
          <w:sz w:val="22"/>
          <w:szCs w:val="22"/>
          <w:lang w:val="pl-PL"/>
        </w:rPr>
        <w:t>Mans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okazał się szczęśliwy dla samochodu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 #38 </w:t>
      </w:r>
      <w:r w:rsidR="00546BC5">
        <w:rPr>
          <w:rFonts w:ascii="Barlow" w:hAnsi="Barlow"/>
          <w:sz w:val="22"/>
          <w:szCs w:val="22"/>
          <w:lang w:val="pl-PL"/>
        </w:rPr>
        <w:t>prowadzonego przez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 Roberto Gonzalez</w:t>
      </w:r>
      <w:r w:rsidR="00546BC5">
        <w:rPr>
          <w:rFonts w:ascii="Barlow" w:hAnsi="Barlow"/>
          <w:sz w:val="22"/>
          <w:szCs w:val="22"/>
          <w:lang w:val="pl-PL"/>
        </w:rPr>
        <w:t>a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, Antonio </w:t>
      </w:r>
      <w:proofErr w:type="spellStart"/>
      <w:r w:rsidR="00F24CEF" w:rsidRPr="00F24CEF">
        <w:rPr>
          <w:rFonts w:ascii="Barlow" w:hAnsi="Barlow"/>
          <w:sz w:val="22"/>
          <w:szCs w:val="22"/>
          <w:lang w:val="pl-PL"/>
        </w:rPr>
        <w:t>Felix</w:t>
      </w:r>
      <w:r w:rsidR="00546BC5">
        <w:rPr>
          <w:rFonts w:ascii="Barlow" w:hAnsi="Barlow"/>
          <w:sz w:val="22"/>
          <w:szCs w:val="22"/>
          <w:lang w:val="pl-PL"/>
        </w:rPr>
        <w:t>a</w:t>
      </w:r>
      <w:proofErr w:type="spellEnd"/>
      <w:r w:rsidR="00F24CEF" w:rsidRPr="00F24CEF">
        <w:rPr>
          <w:rFonts w:ascii="Barlow" w:hAnsi="Barlow"/>
          <w:sz w:val="22"/>
          <w:szCs w:val="22"/>
          <w:lang w:val="pl-PL"/>
        </w:rPr>
        <w:t xml:space="preserve"> Da Costa i William</w:t>
      </w:r>
      <w:r w:rsidR="00546BC5">
        <w:rPr>
          <w:rFonts w:ascii="Barlow" w:hAnsi="Barlow"/>
          <w:sz w:val="22"/>
          <w:szCs w:val="22"/>
          <w:lang w:val="pl-PL"/>
        </w:rPr>
        <w:t>a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 Stevens</w:t>
      </w:r>
      <w:r w:rsidR="00546BC5">
        <w:rPr>
          <w:rFonts w:ascii="Barlow" w:hAnsi="Barlow"/>
          <w:sz w:val="22"/>
          <w:szCs w:val="22"/>
          <w:lang w:val="pl-PL"/>
        </w:rPr>
        <w:t>a</w:t>
      </w:r>
      <w:r w:rsidR="00921531">
        <w:rPr>
          <w:rFonts w:ascii="Barlow" w:hAnsi="Barlow"/>
          <w:sz w:val="22"/>
          <w:szCs w:val="22"/>
          <w:lang w:val="pl-PL"/>
        </w:rPr>
        <w:t xml:space="preserve">. </w:t>
      </w:r>
      <w:r w:rsidR="00F24CEF" w:rsidRPr="00F24CEF">
        <w:rPr>
          <w:rFonts w:ascii="Barlow" w:hAnsi="Barlow"/>
          <w:sz w:val="22"/>
          <w:szCs w:val="22"/>
          <w:lang w:val="pl-PL"/>
        </w:rPr>
        <w:t>Trio objęło prowadzenie już na początku wyścigu i</w:t>
      </w:r>
      <w:r w:rsidR="00B57379">
        <w:rPr>
          <w:rFonts w:ascii="Barlow" w:hAnsi="Barlow"/>
          <w:sz w:val="22"/>
          <w:szCs w:val="22"/>
          <w:lang w:val="pl-PL"/>
        </w:rPr>
        <w:t> 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zbudowało przewagę po starcie </w:t>
      </w:r>
      <w:r w:rsidR="00B57379">
        <w:rPr>
          <w:rFonts w:ascii="Barlow" w:hAnsi="Barlow"/>
          <w:sz w:val="22"/>
          <w:szCs w:val="22"/>
          <w:lang w:val="pl-PL"/>
        </w:rPr>
        <w:t>z</w:t>
      </w:r>
      <w:r w:rsidR="00546BC5">
        <w:rPr>
          <w:rFonts w:ascii="Barlow" w:hAnsi="Barlow"/>
          <w:sz w:val="22"/>
          <w:szCs w:val="22"/>
          <w:lang w:val="pl-PL"/>
        </w:rPr>
        <w:t> </w:t>
      </w:r>
      <w:r w:rsidR="00F24CEF" w:rsidRPr="00F24CEF">
        <w:rPr>
          <w:rFonts w:ascii="Barlow" w:hAnsi="Barlow"/>
          <w:sz w:val="22"/>
          <w:szCs w:val="22"/>
          <w:lang w:val="pl-PL"/>
        </w:rPr>
        <w:t>trzeciej pozycji w</w:t>
      </w:r>
      <w:r w:rsidR="00921531">
        <w:rPr>
          <w:rFonts w:ascii="Barlow" w:hAnsi="Barlow"/>
          <w:sz w:val="22"/>
          <w:szCs w:val="22"/>
          <w:lang w:val="pl-PL"/>
        </w:rPr>
        <w:t> </w:t>
      </w:r>
      <w:r w:rsidR="00F24CEF" w:rsidRPr="00F24CEF">
        <w:rPr>
          <w:rFonts w:ascii="Barlow" w:hAnsi="Barlow"/>
          <w:sz w:val="22"/>
          <w:szCs w:val="22"/>
          <w:lang w:val="pl-PL"/>
        </w:rPr>
        <w:t xml:space="preserve">klasie. </w:t>
      </w:r>
    </w:p>
    <w:p w14:paraId="454EFC50" w14:textId="7412A135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t xml:space="preserve">Jako drugi na mecie </w:t>
      </w:r>
      <w:r w:rsidR="00B57379">
        <w:rPr>
          <w:rFonts w:ascii="Barlow" w:hAnsi="Barlow"/>
          <w:sz w:val="22"/>
          <w:szCs w:val="22"/>
          <w:lang w:val="pl-PL"/>
        </w:rPr>
        <w:t>zameldował się</w:t>
      </w:r>
      <w:r w:rsidRPr="00F24CEF">
        <w:rPr>
          <w:rFonts w:ascii="Barlow" w:hAnsi="Barlow"/>
          <w:sz w:val="22"/>
          <w:szCs w:val="22"/>
          <w:lang w:val="pl-PL"/>
        </w:rPr>
        <w:t xml:space="preserve"> samochód #9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Prema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Orlen Team z</w:t>
      </w:r>
      <w:r w:rsidR="00B57379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 xml:space="preserve">Robertem Kubicą, Louisem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Deletrazem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i Lorenzo Colombo</w:t>
      </w:r>
      <w:r w:rsidR="00B57379">
        <w:rPr>
          <w:rFonts w:ascii="Barlow" w:hAnsi="Barlow"/>
          <w:sz w:val="22"/>
          <w:szCs w:val="22"/>
          <w:lang w:val="pl-PL"/>
        </w:rPr>
        <w:t xml:space="preserve"> za kierownicą</w:t>
      </w:r>
      <w:r w:rsidRPr="00F24CEF">
        <w:rPr>
          <w:rFonts w:ascii="Barlow" w:hAnsi="Barlow"/>
          <w:sz w:val="22"/>
          <w:szCs w:val="22"/>
          <w:lang w:val="pl-PL"/>
        </w:rPr>
        <w:t xml:space="preserve">, </w:t>
      </w:r>
      <w:r w:rsidR="00B57379">
        <w:rPr>
          <w:rFonts w:ascii="Barlow" w:hAnsi="Barlow"/>
          <w:sz w:val="22"/>
          <w:szCs w:val="22"/>
          <w:lang w:val="pl-PL"/>
        </w:rPr>
        <w:t>trzecie miejsce zajął</w:t>
      </w:r>
      <w:r w:rsidRPr="00F24CEF">
        <w:rPr>
          <w:rFonts w:ascii="Barlow" w:hAnsi="Barlow"/>
          <w:sz w:val="22"/>
          <w:szCs w:val="22"/>
          <w:lang w:val="pl-PL"/>
        </w:rPr>
        <w:t xml:space="preserve"> drugi samochód </w:t>
      </w:r>
      <w:r w:rsidR="00B57379" w:rsidRPr="00F24CEF">
        <w:rPr>
          <w:rFonts w:ascii="Barlow" w:hAnsi="Barlow"/>
          <w:sz w:val="22"/>
          <w:szCs w:val="22"/>
          <w:lang w:val="pl-PL"/>
        </w:rPr>
        <w:t xml:space="preserve">JOTA </w:t>
      </w:r>
      <w:r w:rsidRPr="00F24CEF">
        <w:rPr>
          <w:rFonts w:ascii="Barlow" w:hAnsi="Barlow"/>
          <w:sz w:val="22"/>
          <w:szCs w:val="22"/>
          <w:lang w:val="pl-PL"/>
        </w:rPr>
        <w:t>#28.</w:t>
      </w:r>
    </w:p>
    <w:p w14:paraId="02327171" w14:textId="59988ED4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t xml:space="preserve">Na wczesnym etapie wyścigu </w:t>
      </w:r>
      <w:r w:rsidR="00B57379">
        <w:rPr>
          <w:rFonts w:ascii="Barlow" w:hAnsi="Barlow"/>
          <w:sz w:val="22"/>
          <w:szCs w:val="22"/>
          <w:lang w:val="pl-PL"/>
        </w:rPr>
        <w:t>doszło do</w:t>
      </w:r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B57379">
        <w:rPr>
          <w:rFonts w:ascii="Barlow" w:hAnsi="Barlow"/>
          <w:sz w:val="22"/>
          <w:szCs w:val="22"/>
          <w:lang w:val="pl-PL"/>
        </w:rPr>
        <w:t xml:space="preserve">kolizji </w:t>
      </w:r>
      <w:r w:rsidRPr="00F24CEF">
        <w:rPr>
          <w:rFonts w:ascii="Barlow" w:hAnsi="Barlow"/>
          <w:sz w:val="22"/>
          <w:szCs w:val="22"/>
          <w:lang w:val="pl-PL"/>
        </w:rPr>
        <w:t>z</w:t>
      </w:r>
      <w:r w:rsidR="00B57379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 xml:space="preserve">udziałem trzech faworytów - samochód #22 United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Autosport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B57379">
        <w:rPr>
          <w:rFonts w:ascii="Barlow" w:hAnsi="Barlow"/>
          <w:sz w:val="22"/>
          <w:szCs w:val="22"/>
          <w:lang w:val="pl-PL"/>
        </w:rPr>
        <w:t xml:space="preserve">zderzył się </w:t>
      </w:r>
      <w:r w:rsidR="00546BC5" w:rsidRPr="00F24CEF">
        <w:rPr>
          <w:rFonts w:ascii="Barlow" w:hAnsi="Barlow"/>
          <w:sz w:val="22"/>
          <w:szCs w:val="22"/>
          <w:lang w:val="pl-PL"/>
        </w:rPr>
        <w:t>na pierwszym zakręcie</w:t>
      </w:r>
      <w:r w:rsidR="00546BC5">
        <w:rPr>
          <w:rFonts w:ascii="Barlow" w:hAnsi="Barlow"/>
          <w:sz w:val="22"/>
          <w:szCs w:val="22"/>
          <w:lang w:val="pl-PL"/>
        </w:rPr>
        <w:t xml:space="preserve"> </w:t>
      </w:r>
      <w:r w:rsidR="00B57379">
        <w:rPr>
          <w:rFonts w:ascii="Barlow" w:hAnsi="Barlow"/>
          <w:sz w:val="22"/>
          <w:szCs w:val="22"/>
          <w:lang w:val="pl-PL"/>
        </w:rPr>
        <w:t>z dwoma</w:t>
      </w:r>
      <w:r w:rsidRPr="00F24CEF">
        <w:rPr>
          <w:rFonts w:ascii="Barlow" w:hAnsi="Barlow"/>
          <w:sz w:val="22"/>
          <w:szCs w:val="22"/>
          <w:lang w:val="pl-PL"/>
        </w:rPr>
        <w:t xml:space="preserve"> z</w:t>
      </w:r>
      <w:r w:rsidR="00B57379">
        <w:rPr>
          <w:rFonts w:ascii="Barlow" w:hAnsi="Barlow"/>
          <w:sz w:val="22"/>
          <w:szCs w:val="22"/>
          <w:lang w:val="pl-PL"/>
        </w:rPr>
        <w:t xml:space="preserve"> autami</w:t>
      </w:r>
      <w:r w:rsidRPr="00F24CEF">
        <w:rPr>
          <w:rFonts w:ascii="Barlow" w:hAnsi="Barlow"/>
          <w:sz w:val="22"/>
          <w:szCs w:val="22"/>
          <w:lang w:val="pl-PL"/>
        </w:rPr>
        <w:t xml:space="preserve"> WRT.</w:t>
      </w:r>
    </w:p>
    <w:p w14:paraId="6436B080" w14:textId="1EE960A8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lastRenderedPageBreak/>
        <w:t xml:space="preserve">Od tego momentu w kategorii LMP2 wszystko </w:t>
      </w:r>
      <w:r w:rsidR="00B57379">
        <w:rPr>
          <w:rFonts w:ascii="Barlow" w:hAnsi="Barlow"/>
          <w:sz w:val="22"/>
          <w:szCs w:val="22"/>
          <w:lang w:val="pl-PL"/>
        </w:rPr>
        <w:t xml:space="preserve">już </w:t>
      </w:r>
      <w:r w:rsidRPr="00F24CEF">
        <w:rPr>
          <w:rFonts w:ascii="Barlow" w:hAnsi="Barlow"/>
          <w:sz w:val="22"/>
          <w:szCs w:val="22"/>
          <w:lang w:val="pl-PL"/>
        </w:rPr>
        <w:t>szło gładko - na 27 samochodów, które wystartowały w wyścigu,</w:t>
      </w:r>
      <w:r w:rsidR="007E2004">
        <w:rPr>
          <w:rFonts w:ascii="Barlow" w:hAnsi="Barlow"/>
          <w:sz w:val="22"/>
          <w:szCs w:val="22"/>
          <w:lang w:val="pl-PL"/>
        </w:rPr>
        <w:t xml:space="preserve"> na mecie zameldowało się</w:t>
      </w:r>
      <w:r w:rsidRPr="00F24CEF">
        <w:rPr>
          <w:rFonts w:ascii="Barlow" w:hAnsi="Barlow"/>
          <w:sz w:val="22"/>
          <w:szCs w:val="22"/>
          <w:lang w:val="pl-PL"/>
        </w:rPr>
        <w:t xml:space="preserve"> 26 </w:t>
      </w:r>
      <w:r w:rsidR="007E2004">
        <w:rPr>
          <w:rFonts w:ascii="Barlow" w:hAnsi="Barlow"/>
          <w:sz w:val="22"/>
          <w:szCs w:val="22"/>
          <w:lang w:val="pl-PL"/>
        </w:rPr>
        <w:t>załóg</w:t>
      </w:r>
      <w:r w:rsidRPr="00F24CEF">
        <w:rPr>
          <w:rFonts w:ascii="Barlow" w:hAnsi="Barlow"/>
          <w:sz w:val="22"/>
          <w:szCs w:val="22"/>
          <w:lang w:val="pl-PL"/>
        </w:rPr>
        <w:t xml:space="preserve">. </w:t>
      </w:r>
    </w:p>
    <w:p w14:paraId="211DFE0A" w14:textId="77777777" w:rsidR="00F24CEF" w:rsidRPr="007E2004" w:rsidRDefault="00F24CEF" w:rsidP="00F24CEF">
      <w:pPr>
        <w:rPr>
          <w:rFonts w:ascii="Barlow" w:hAnsi="Barlow"/>
          <w:b/>
          <w:bCs/>
          <w:sz w:val="22"/>
          <w:szCs w:val="22"/>
          <w:lang w:val="pl-PL"/>
        </w:rPr>
      </w:pPr>
      <w:r w:rsidRPr="007E2004">
        <w:rPr>
          <w:rFonts w:ascii="Barlow" w:hAnsi="Barlow"/>
          <w:b/>
          <w:bCs/>
          <w:sz w:val="22"/>
          <w:szCs w:val="22"/>
          <w:lang w:val="pl-PL"/>
        </w:rPr>
        <w:t xml:space="preserve">Udział </w:t>
      </w:r>
      <w:proofErr w:type="spellStart"/>
      <w:r w:rsidRPr="007E2004">
        <w:rPr>
          <w:rFonts w:ascii="Barlow" w:hAnsi="Barlow"/>
          <w:b/>
          <w:bCs/>
          <w:sz w:val="22"/>
          <w:szCs w:val="22"/>
          <w:lang w:val="pl-PL"/>
        </w:rPr>
        <w:t>Goodyeara</w:t>
      </w:r>
      <w:proofErr w:type="spellEnd"/>
      <w:r w:rsidRPr="007E2004">
        <w:rPr>
          <w:rFonts w:ascii="Barlow" w:hAnsi="Barlow"/>
          <w:b/>
          <w:bCs/>
          <w:sz w:val="22"/>
          <w:szCs w:val="22"/>
          <w:lang w:val="pl-PL"/>
        </w:rPr>
        <w:t xml:space="preserve"> w wyścigu Le </w:t>
      </w:r>
      <w:proofErr w:type="spellStart"/>
      <w:r w:rsidRPr="007E2004">
        <w:rPr>
          <w:rFonts w:ascii="Barlow" w:hAnsi="Barlow"/>
          <w:b/>
          <w:bCs/>
          <w:sz w:val="22"/>
          <w:szCs w:val="22"/>
          <w:lang w:val="pl-PL"/>
        </w:rPr>
        <w:t>Mans</w:t>
      </w:r>
      <w:proofErr w:type="spellEnd"/>
      <w:r w:rsidRPr="007E2004">
        <w:rPr>
          <w:rFonts w:ascii="Barlow" w:hAnsi="Barlow"/>
          <w:b/>
          <w:bCs/>
          <w:sz w:val="22"/>
          <w:szCs w:val="22"/>
          <w:lang w:val="pl-PL"/>
        </w:rPr>
        <w:t xml:space="preserve"> jest coraz większy</w:t>
      </w:r>
    </w:p>
    <w:p w14:paraId="16A78074" w14:textId="281DB025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t xml:space="preserve">Mike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McGregor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, kierownik programu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Endurance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>, wyjaśni</w:t>
      </w:r>
      <w:r w:rsidR="007E2004">
        <w:rPr>
          <w:rFonts w:ascii="Barlow" w:hAnsi="Barlow"/>
          <w:sz w:val="22"/>
          <w:szCs w:val="22"/>
          <w:lang w:val="pl-PL"/>
        </w:rPr>
        <w:t>ł</w:t>
      </w:r>
      <w:r w:rsidRPr="00F24CEF">
        <w:rPr>
          <w:rFonts w:ascii="Barlow" w:hAnsi="Barlow"/>
          <w:sz w:val="22"/>
          <w:szCs w:val="22"/>
          <w:lang w:val="pl-PL"/>
        </w:rPr>
        <w:t>:</w:t>
      </w:r>
      <w:r w:rsidR="007E2004">
        <w:rPr>
          <w:rFonts w:ascii="Barlow" w:hAnsi="Barlow"/>
          <w:sz w:val="22"/>
          <w:szCs w:val="22"/>
          <w:lang w:val="pl-PL"/>
        </w:rPr>
        <w:t xml:space="preserve"> „</w:t>
      </w:r>
      <w:r w:rsidRPr="00F24CEF">
        <w:rPr>
          <w:rFonts w:ascii="Barlow" w:hAnsi="Barlow"/>
          <w:sz w:val="22"/>
          <w:szCs w:val="22"/>
          <w:lang w:val="pl-PL"/>
        </w:rPr>
        <w:t xml:space="preserve">Nasz zespół liczył ponad 40 inżynierów i monterów, którzy </w:t>
      </w:r>
      <w:r w:rsidR="00921531" w:rsidRPr="00F24CEF">
        <w:rPr>
          <w:rFonts w:ascii="Barlow" w:hAnsi="Barlow"/>
          <w:sz w:val="22"/>
          <w:szCs w:val="22"/>
          <w:lang w:val="pl-PL"/>
        </w:rPr>
        <w:t xml:space="preserve">przez całą dobę </w:t>
      </w:r>
      <w:r w:rsidRPr="00F24CEF">
        <w:rPr>
          <w:rFonts w:ascii="Barlow" w:hAnsi="Barlow"/>
          <w:sz w:val="22"/>
          <w:szCs w:val="22"/>
          <w:lang w:val="pl-PL"/>
        </w:rPr>
        <w:t>pracowali na torze, aby dostarczyć opony na czas</w:t>
      </w:r>
      <w:r w:rsidR="007E2004">
        <w:rPr>
          <w:rFonts w:ascii="Barlow" w:hAnsi="Barlow"/>
          <w:sz w:val="22"/>
          <w:szCs w:val="22"/>
          <w:lang w:val="pl-PL"/>
        </w:rPr>
        <w:t xml:space="preserve"> i zapewnić zawodnikom usługi na najwyższym poziomie.</w:t>
      </w:r>
    </w:p>
    <w:p w14:paraId="32F7AC2C" w14:textId="1EF983F2" w:rsidR="00F24CEF" w:rsidRP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t xml:space="preserve">„Jesteśmy zachwyceni osiągami i niezawodnością naszej najnowszej opony typu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slick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o jednolitej specyfikacji. Chociaż pogoda była idealna do ścigania się przez cały czas trwania imprezy, znacznie usprawniliśmy nasze działania, wprowadzając jedną oponę na mokr</w:t>
      </w:r>
      <w:r w:rsidR="00921531">
        <w:rPr>
          <w:rFonts w:ascii="Barlow" w:hAnsi="Barlow"/>
          <w:sz w:val="22"/>
          <w:szCs w:val="22"/>
          <w:lang w:val="pl-PL"/>
        </w:rPr>
        <w:t>ą</w:t>
      </w:r>
      <w:r w:rsidRPr="00F24CEF">
        <w:rPr>
          <w:rFonts w:ascii="Barlow" w:hAnsi="Barlow"/>
          <w:sz w:val="22"/>
          <w:szCs w:val="22"/>
          <w:lang w:val="pl-PL"/>
        </w:rPr>
        <w:t xml:space="preserve"> nawierzchni</w:t>
      </w:r>
      <w:r w:rsidR="00921531">
        <w:rPr>
          <w:rFonts w:ascii="Barlow" w:hAnsi="Barlow"/>
          <w:sz w:val="22"/>
          <w:szCs w:val="22"/>
          <w:lang w:val="pl-PL"/>
        </w:rPr>
        <w:t>ę</w:t>
      </w:r>
      <w:r w:rsidRPr="00F24CEF">
        <w:rPr>
          <w:rFonts w:ascii="Barlow" w:hAnsi="Barlow"/>
          <w:sz w:val="22"/>
          <w:szCs w:val="22"/>
          <w:lang w:val="pl-PL"/>
        </w:rPr>
        <w:t xml:space="preserve">, która zastąpiła oponę pośrednią i „mokrą” z poprzednich lat. W rezultacie, w porównaniu z ubiegłym rokiem, </w:t>
      </w:r>
      <w:r w:rsidR="007E2004" w:rsidRPr="00F24CEF">
        <w:rPr>
          <w:rFonts w:ascii="Barlow" w:hAnsi="Barlow"/>
          <w:sz w:val="22"/>
          <w:szCs w:val="22"/>
          <w:lang w:val="pl-PL"/>
        </w:rPr>
        <w:t xml:space="preserve">o 30% </w:t>
      </w:r>
      <w:r w:rsidRPr="00F24CEF">
        <w:rPr>
          <w:rFonts w:ascii="Barlow" w:hAnsi="Barlow"/>
          <w:sz w:val="22"/>
          <w:szCs w:val="22"/>
          <w:lang w:val="pl-PL"/>
        </w:rPr>
        <w:t>zmniejszyliśmy liczbę opon, które musieliśmy wyprodukować i</w:t>
      </w:r>
      <w:r w:rsidR="007E2004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>przetransportować.”</w:t>
      </w:r>
    </w:p>
    <w:p w14:paraId="4F34CDAA" w14:textId="16604418" w:rsidR="00F24CEF" w:rsidRDefault="00F24CEF" w:rsidP="00F24CEF">
      <w:pPr>
        <w:rPr>
          <w:rFonts w:ascii="Barlow" w:hAnsi="Barlow"/>
          <w:sz w:val="22"/>
          <w:szCs w:val="22"/>
          <w:lang w:val="pl-PL"/>
        </w:rPr>
      </w:pPr>
      <w:r w:rsidRPr="00F24CEF">
        <w:rPr>
          <w:rFonts w:ascii="Barlow" w:hAnsi="Barlow"/>
          <w:sz w:val="22"/>
          <w:szCs w:val="22"/>
          <w:lang w:val="pl-PL"/>
        </w:rPr>
        <w:t xml:space="preserve">Ben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Crawley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, dyrektor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7E2004">
        <w:rPr>
          <w:rFonts w:ascii="Barlow" w:hAnsi="Barlow"/>
          <w:sz w:val="22"/>
          <w:szCs w:val="22"/>
          <w:lang w:val="pl-PL"/>
        </w:rPr>
        <w:t xml:space="preserve">ds. </w:t>
      </w:r>
      <w:proofErr w:type="spellStart"/>
      <w:r w:rsidR="007E2004">
        <w:rPr>
          <w:rFonts w:ascii="Barlow" w:hAnsi="Barlow"/>
          <w:sz w:val="22"/>
          <w:szCs w:val="22"/>
          <w:lang w:val="pl-PL"/>
        </w:rPr>
        <w:t>m</w:t>
      </w:r>
      <w:r w:rsidRPr="00F24CEF">
        <w:rPr>
          <w:rFonts w:ascii="Barlow" w:hAnsi="Barlow"/>
          <w:sz w:val="22"/>
          <w:szCs w:val="22"/>
          <w:lang w:val="pl-PL"/>
        </w:rPr>
        <w:t>otorsport</w:t>
      </w:r>
      <w:r w:rsidR="007E2004">
        <w:rPr>
          <w:rFonts w:ascii="Barlow" w:hAnsi="Barlow"/>
          <w:sz w:val="22"/>
          <w:szCs w:val="22"/>
          <w:lang w:val="pl-PL"/>
        </w:rPr>
        <w:t>u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7E2004">
        <w:rPr>
          <w:rFonts w:ascii="Barlow" w:hAnsi="Barlow"/>
          <w:sz w:val="22"/>
          <w:szCs w:val="22"/>
          <w:lang w:val="pl-PL"/>
        </w:rPr>
        <w:t>w</w:t>
      </w:r>
      <w:r w:rsidRPr="00F24CEF">
        <w:rPr>
          <w:rFonts w:ascii="Barlow" w:hAnsi="Barlow"/>
          <w:sz w:val="22"/>
          <w:szCs w:val="22"/>
          <w:lang w:val="pl-PL"/>
        </w:rPr>
        <w:t xml:space="preserve"> region</w:t>
      </w:r>
      <w:r w:rsidR="007E2004">
        <w:rPr>
          <w:rFonts w:ascii="Barlow" w:hAnsi="Barlow"/>
          <w:sz w:val="22"/>
          <w:szCs w:val="22"/>
          <w:lang w:val="pl-PL"/>
        </w:rPr>
        <w:t>ie</w:t>
      </w:r>
      <w:r w:rsidRPr="00F24CEF">
        <w:rPr>
          <w:rFonts w:ascii="Barlow" w:hAnsi="Barlow"/>
          <w:sz w:val="22"/>
          <w:szCs w:val="22"/>
          <w:lang w:val="pl-PL"/>
        </w:rPr>
        <w:t xml:space="preserve"> EMEA, </w:t>
      </w:r>
      <w:r w:rsidR="007E2004">
        <w:rPr>
          <w:rFonts w:ascii="Barlow" w:hAnsi="Barlow"/>
          <w:sz w:val="22"/>
          <w:szCs w:val="22"/>
          <w:lang w:val="pl-PL"/>
        </w:rPr>
        <w:t>s</w:t>
      </w:r>
      <w:r w:rsidRPr="00F24CEF">
        <w:rPr>
          <w:rFonts w:ascii="Barlow" w:hAnsi="Barlow"/>
          <w:sz w:val="22"/>
          <w:szCs w:val="22"/>
          <w:lang w:val="pl-PL"/>
        </w:rPr>
        <w:t>koment</w:t>
      </w:r>
      <w:r w:rsidR="007E2004">
        <w:rPr>
          <w:rFonts w:ascii="Barlow" w:hAnsi="Barlow"/>
          <w:sz w:val="22"/>
          <w:szCs w:val="22"/>
          <w:lang w:val="pl-PL"/>
        </w:rPr>
        <w:t>ował</w:t>
      </w:r>
      <w:r w:rsidRPr="00F24CEF">
        <w:rPr>
          <w:rFonts w:ascii="Barlow" w:hAnsi="Barlow"/>
          <w:sz w:val="22"/>
          <w:szCs w:val="22"/>
          <w:lang w:val="pl-PL"/>
        </w:rPr>
        <w:t>: „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jest dumny z tego, że już drugi rok </w:t>
      </w:r>
      <w:r w:rsidR="00921531">
        <w:rPr>
          <w:rFonts w:ascii="Barlow" w:hAnsi="Barlow"/>
          <w:sz w:val="22"/>
          <w:szCs w:val="22"/>
          <w:lang w:val="pl-PL"/>
        </w:rPr>
        <w:t xml:space="preserve">z rzędu </w:t>
      </w:r>
      <w:r w:rsidRPr="00F24CEF">
        <w:rPr>
          <w:rFonts w:ascii="Barlow" w:hAnsi="Barlow"/>
          <w:sz w:val="22"/>
          <w:szCs w:val="22"/>
          <w:lang w:val="pl-PL"/>
        </w:rPr>
        <w:t xml:space="preserve">jest wyłącznym dostawcą opon dla klasy LMP2. </w:t>
      </w:r>
      <w:r w:rsidR="007E2004">
        <w:rPr>
          <w:rFonts w:ascii="Barlow" w:hAnsi="Barlow"/>
          <w:sz w:val="22"/>
          <w:szCs w:val="22"/>
          <w:lang w:val="pl-PL"/>
        </w:rPr>
        <w:t>Wyścigi</w:t>
      </w:r>
      <w:r w:rsidRPr="00F24CEF">
        <w:rPr>
          <w:rFonts w:ascii="Barlow" w:hAnsi="Barlow"/>
          <w:sz w:val="22"/>
          <w:szCs w:val="22"/>
          <w:lang w:val="pl-PL"/>
        </w:rPr>
        <w:t xml:space="preserve"> te stanowią jedno z</w:t>
      </w:r>
      <w:r w:rsidR="00921531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 xml:space="preserve">najtrudniejszych wyzwań w sezonie. To </w:t>
      </w:r>
      <w:r w:rsidR="00921531">
        <w:rPr>
          <w:rFonts w:ascii="Barlow" w:hAnsi="Barlow"/>
          <w:sz w:val="22"/>
          <w:szCs w:val="22"/>
          <w:lang w:val="pl-PL"/>
        </w:rPr>
        <w:t>zarówno</w:t>
      </w:r>
      <w:r w:rsidRPr="00F24CEF">
        <w:rPr>
          <w:rFonts w:ascii="Barlow" w:hAnsi="Barlow"/>
          <w:sz w:val="22"/>
          <w:szCs w:val="22"/>
          <w:lang w:val="pl-PL"/>
        </w:rPr>
        <w:t xml:space="preserve"> wyzwanie techniczne, ponieważ oferujemy teraz jedną uniwersalną oponę typu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slick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, </w:t>
      </w:r>
      <w:r w:rsidR="000D2A17">
        <w:rPr>
          <w:rFonts w:ascii="Barlow" w:hAnsi="Barlow"/>
          <w:sz w:val="22"/>
          <w:szCs w:val="22"/>
          <w:lang w:val="pl-PL"/>
        </w:rPr>
        <w:t>jak i</w:t>
      </w:r>
      <w:r w:rsidR="00BE3D45">
        <w:rPr>
          <w:rFonts w:ascii="Barlow" w:hAnsi="Barlow"/>
          <w:sz w:val="22"/>
          <w:szCs w:val="22"/>
          <w:lang w:val="pl-PL"/>
        </w:rPr>
        <w:t> </w:t>
      </w:r>
      <w:r w:rsidR="000D2A17">
        <w:rPr>
          <w:rFonts w:ascii="Barlow" w:hAnsi="Barlow"/>
          <w:sz w:val="22"/>
          <w:szCs w:val="22"/>
          <w:lang w:val="pl-PL"/>
        </w:rPr>
        <w:t>sprawdzian</w:t>
      </w:r>
      <w:r w:rsidRPr="00F24CEF">
        <w:rPr>
          <w:rFonts w:ascii="Barlow" w:hAnsi="Barlow"/>
          <w:sz w:val="22"/>
          <w:szCs w:val="22"/>
          <w:lang w:val="pl-PL"/>
        </w:rPr>
        <w:t xml:space="preserve"> dla naszych inżynierów, którzy służą pomocą każdemu zespołowi w</w:t>
      </w:r>
      <w:r w:rsidR="00921531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 xml:space="preserve">kategorii LMP2.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nadal rozwija swoją działalność w</w:t>
      </w:r>
      <w:r w:rsidR="00BE3D45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>wyścigach długodystansowych.</w:t>
      </w:r>
      <w:r w:rsidR="00921531">
        <w:rPr>
          <w:rFonts w:ascii="Barlow" w:hAnsi="Barlow"/>
          <w:sz w:val="22"/>
          <w:szCs w:val="22"/>
          <w:lang w:val="pl-PL"/>
        </w:rPr>
        <w:t xml:space="preserve"> </w:t>
      </w:r>
      <w:r w:rsidRPr="00F24CEF">
        <w:rPr>
          <w:rFonts w:ascii="Barlow" w:hAnsi="Barlow"/>
          <w:sz w:val="22"/>
          <w:szCs w:val="22"/>
          <w:lang w:val="pl-PL"/>
        </w:rPr>
        <w:t>Tegoroczn</w:t>
      </w:r>
      <w:r w:rsidR="007E2004">
        <w:rPr>
          <w:rFonts w:ascii="Barlow" w:hAnsi="Barlow"/>
          <w:sz w:val="22"/>
          <w:szCs w:val="22"/>
          <w:lang w:val="pl-PL"/>
        </w:rPr>
        <w:t>a</w:t>
      </w:r>
      <w:r w:rsidRPr="00F24CEF">
        <w:rPr>
          <w:rFonts w:ascii="Barlow" w:hAnsi="Barlow"/>
          <w:sz w:val="22"/>
          <w:szCs w:val="22"/>
          <w:lang w:val="pl-PL"/>
        </w:rPr>
        <w:t xml:space="preserve"> </w:t>
      </w:r>
      <w:r w:rsidR="007E2004">
        <w:rPr>
          <w:rFonts w:ascii="Barlow" w:hAnsi="Barlow"/>
          <w:sz w:val="22"/>
          <w:szCs w:val="22"/>
          <w:lang w:val="pl-PL"/>
        </w:rPr>
        <w:t xml:space="preserve">rywalizacja </w:t>
      </w:r>
      <w:r w:rsidRPr="00F24CEF">
        <w:rPr>
          <w:rFonts w:ascii="Barlow" w:hAnsi="Barlow"/>
          <w:sz w:val="22"/>
          <w:szCs w:val="22"/>
          <w:lang w:val="pl-PL"/>
        </w:rPr>
        <w:t>był</w:t>
      </w:r>
      <w:r w:rsidR="007E2004">
        <w:rPr>
          <w:rFonts w:ascii="Barlow" w:hAnsi="Barlow"/>
          <w:sz w:val="22"/>
          <w:szCs w:val="22"/>
          <w:lang w:val="pl-PL"/>
        </w:rPr>
        <w:t>a</w:t>
      </w:r>
      <w:r w:rsidRPr="00F24CEF">
        <w:rPr>
          <w:rFonts w:ascii="Barlow" w:hAnsi="Barlow"/>
          <w:sz w:val="22"/>
          <w:szCs w:val="22"/>
          <w:lang w:val="pl-PL"/>
        </w:rPr>
        <w:t xml:space="preserve"> największ</w:t>
      </w:r>
      <w:r w:rsidR="007E2004">
        <w:rPr>
          <w:rFonts w:ascii="Barlow" w:hAnsi="Barlow"/>
          <w:sz w:val="22"/>
          <w:szCs w:val="22"/>
          <w:lang w:val="pl-PL"/>
        </w:rPr>
        <w:t>ym</w:t>
      </w:r>
      <w:r w:rsidRPr="00F24CEF">
        <w:rPr>
          <w:rFonts w:ascii="Barlow" w:hAnsi="Barlow"/>
          <w:sz w:val="22"/>
          <w:szCs w:val="22"/>
          <w:lang w:val="pl-PL"/>
        </w:rPr>
        <w:t xml:space="preserve"> przedsięwzięciem </w:t>
      </w:r>
      <w:proofErr w:type="spellStart"/>
      <w:r w:rsidRPr="00F24CEF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F24CEF">
        <w:rPr>
          <w:rFonts w:ascii="Barlow" w:hAnsi="Barlow"/>
          <w:sz w:val="22"/>
          <w:szCs w:val="22"/>
          <w:lang w:val="pl-PL"/>
        </w:rPr>
        <w:t xml:space="preserve"> od 43 lat. W drugim roku startów klasy LMP2 wyłącznie na oponach </w:t>
      </w:r>
      <w:r w:rsidR="00921531">
        <w:rPr>
          <w:rFonts w:ascii="Barlow" w:hAnsi="Barlow"/>
          <w:sz w:val="22"/>
          <w:szCs w:val="22"/>
          <w:lang w:val="pl-PL"/>
        </w:rPr>
        <w:t xml:space="preserve">naszej marki </w:t>
      </w:r>
      <w:r w:rsidRPr="00F24CEF">
        <w:rPr>
          <w:rFonts w:ascii="Barlow" w:hAnsi="Barlow"/>
          <w:sz w:val="22"/>
          <w:szCs w:val="22"/>
          <w:lang w:val="pl-PL"/>
        </w:rPr>
        <w:t>dziękujemy zespołom za współpracę i</w:t>
      </w:r>
      <w:r w:rsidR="007B2198">
        <w:rPr>
          <w:rFonts w:ascii="Barlow" w:hAnsi="Barlow"/>
          <w:sz w:val="22"/>
          <w:szCs w:val="22"/>
          <w:lang w:val="pl-PL"/>
        </w:rPr>
        <w:t> </w:t>
      </w:r>
      <w:r w:rsidRPr="00F24CEF">
        <w:rPr>
          <w:rFonts w:ascii="Barlow" w:hAnsi="Barlow"/>
          <w:sz w:val="22"/>
          <w:szCs w:val="22"/>
          <w:lang w:val="pl-PL"/>
        </w:rPr>
        <w:t>niesamowite osiągnięcie, jakim było doprowadzenie 26 z 27 samochodów do mety w jednym z najbardziej wymagających wyścigów na świecie.</w:t>
      </w:r>
      <w:r w:rsidR="007B2198">
        <w:rPr>
          <w:rFonts w:ascii="Barlow" w:hAnsi="Barlow"/>
          <w:sz w:val="22"/>
          <w:szCs w:val="22"/>
          <w:lang w:val="pl-PL"/>
        </w:rPr>
        <w:t>”</w:t>
      </w:r>
    </w:p>
    <w:p w14:paraId="0FE4ACC0" w14:textId="06CFB479" w:rsidR="00DA0C40" w:rsidRPr="000C7D09" w:rsidRDefault="00F91BA5" w:rsidP="000C7D09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4203D" wp14:editId="54B5CDF0">
                <wp:simplePos x="0" y="0"/>
                <wp:positionH relativeFrom="column">
                  <wp:posOffset>137160</wp:posOffset>
                </wp:positionH>
                <wp:positionV relativeFrom="paragraph">
                  <wp:posOffset>-7649210</wp:posOffset>
                </wp:positionV>
                <wp:extent cx="2019300" cy="794385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203D" id="_x0000_s1027" type="#_x0000_t202" style="position:absolute;left:0;text-align:left;margin-left:10.8pt;margin-top:-602.3pt;width:159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bookmarkEnd w:id="0"/>
      <w:proofErr w:type="spellStart"/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Goodye</w:t>
      </w:r>
      <w:r w:rsidR="00E66276" w:rsidRPr="00657462">
        <w:rPr>
          <w:rFonts w:ascii="Barlow" w:hAnsi="Barlow"/>
          <w:b/>
          <w:bCs/>
          <w:sz w:val="22"/>
          <w:szCs w:val="22"/>
          <w:lang w:val="pl-PL"/>
        </w:rPr>
        <w:t>a</w:t>
      </w:r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r</w:t>
      </w:r>
      <w:proofErr w:type="spellEnd"/>
    </w:p>
    <w:p w14:paraId="52C3F0CE" w14:textId="0AD43399" w:rsidR="00DA0C40" w:rsidRPr="00657462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863F38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</w:t>
      </w: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i jej produktach można znaleźć na stronie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  <w:hyperlink r:id="rId7" w:history="1">
        <w:r w:rsidR="005A6643" w:rsidRPr="00657462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9348A4" w:rsidRPr="00657462">
        <w:rPr>
          <w:rFonts w:ascii="Barlow" w:hAnsi="Barlow"/>
          <w:sz w:val="22"/>
          <w:szCs w:val="22"/>
          <w:lang w:val="pl-PL"/>
        </w:rPr>
        <w:t>.</w:t>
      </w:r>
    </w:p>
    <w:p w14:paraId="41F9EB5F" w14:textId="77777777" w:rsidR="00DA0C40" w:rsidRPr="00657462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B785" w14:textId="77777777" w:rsidR="00E430CF" w:rsidRDefault="00E430CF">
      <w:pPr>
        <w:spacing w:after="0" w:line="240" w:lineRule="auto"/>
      </w:pPr>
      <w:r>
        <w:separator/>
      </w:r>
    </w:p>
    <w:p w14:paraId="629A604D" w14:textId="77777777" w:rsidR="00E430CF" w:rsidRDefault="00E430CF"/>
  </w:endnote>
  <w:endnote w:type="continuationSeparator" w:id="0">
    <w:p w14:paraId="185EB6C0" w14:textId="77777777" w:rsidR="00E430CF" w:rsidRDefault="00E430CF">
      <w:pPr>
        <w:spacing w:after="0" w:line="240" w:lineRule="auto"/>
      </w:pPr>
      <w:r>
        <w:continuationSeparator/>
      </w:r>
    </w:p>
    <w:p w14:paraId="0495AA43" w14:textId="77777777" w:rsidR="00E430CF" w:rsidRDefault="00E430CF"/>
  </w:endnote>
  <w:endnote w:type="continuationNotice" w:id="1">
    <w:p w14:paraId="40112BA4" w14:textId="77777777" w:rsidR="00E430CF" w:rsidRDefault="00E43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449E" w14:textId="77777777" w:rsidR="00E430CF" w:rsidRDefault="00E430CF">
      <w:pPr>
        <w:spacing w:after="0" w:line="240" w:lineRule="auto"/>
      </w:pPr>
      <w:r>
        <w:separator/>
      </w:r>
    </w:p>
    <w:p w14:paraId="127422AA" w14:textId="77777777" w:rsidR="00E430CF" w:rsidRDefault="00E430CF"/>
  </w:footnote>
  <w:footnote w:type="continuationSeparator" w:id="0">
    <w:p w14:paraId="3C1E6CA2" w14:textId="77777777" w:rsidR="00E430CF" w:rsidRDefault="00E430CF">
      <w:pPr>
        <w:spacing w:after="0" w:line="240" w:lineRule="auto"/>
      </w:pPr>
      <w:r>
        <w:continuationSeparator/>
      </w:r>
    </w:p>
    <w:p w14:paraId="763A4948" w14:textId="77777777" w:rsidR="00E430CF" w:rsidRDefault="00E430CF"/>
  </w:footnote>
  <w:footnote w:type="continuationNotice" w:id="1">
    <w:p w14:paraId="4BE7DF3D" w14:textId="77777777" w:rsidR="00E430CF" w:rsidRDefault="00E43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FC2"/>
    <w:multiLevelType w:val="hybridMultilevel"/>
    <w:tmpl w:val="CB483CBA"/>
    <w:lvl w:ilvl="0" w:tplc="83C478B8">
      <w:numFmt w:val="bullet"/>
      <w:lvlText w:val="-"/>
      <w:lvlJc w:val="left"/>
      <w:pPr>
        <w:ind w:left="720" w:hanging="360"/>
      </w:pPr>
      <w:rPr>
        <w:rFonts w:ascii="Barlow" w:eastAsia="Meiryo" w:hAnsi="Barl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72302625">
    <w:abstractNumId w:val="3"/>
  </w:num>
  <w:num w:numId="2" w16cid:durableId="599025083">
    <w:abstractNumId w:val="7"/>
  </w:num>
  <w:num w:numId="3" w16cid:durableId="1177765917">
    <w:abstractNumId w:val="6"/>
  </w:num>
  <w:num w:numId="4" w16cid:durableId="1483692380">
    <w:abstractNumId w:val="1"/>
  </w:num>
  <w:num w:numId="5" w16cid:durableId="924150581">
    <w:abstractNumId w:val="8"/>
  </w:num>
  <w:num w:numId="6" w16cid:durableId="1499883740">
    <w:abstractNumId w:val="2"/>
  </w:num>
  <w:num w:numId="7" w16cid:durableId="1448965685">
    <w:abstractNumId w:val="0"/>
  </w:num>
  <w:num w:numId="8" w16cid:durableId="1027947138">
    <w:abstractNumId w:val="5"/>
  </w:num>
  <w:num w:numId="9" w16cid:durableId="3592851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32995"/>
    <w:rsid w:val="00051D45"/>
    <w:rsid w:val="0005591E"/>
    <w:rsid w:val="00057A74"/>
    <w:rsid w:val="000655AC"/>
    <w:rsid w:val="000822CB"/>
    <w:rsid w:val="00092276"/>
    <w:rsid w:val="000954E3"/>
    <w:rsid w:val="00097143"/>
    <w:rsid w:val="000A6FFC"/>
    <w:rsid w:val="000C2662"/>
    <w:rsid w:val="000C44FD"/>
    <w:rsid w:val="000C4ED4"/>
    <w:rsid w:val="000C6912"/>
    <w:rsid w:val="000C7D09"/>
    <w:rsid w:val="000D2A17"/>
    <w:rsid w:val="000D2FAA"/>
    <w:rsid w:val="000D32D4"/>
    <w:rsid w:val="000E2841"/>
    <w:rsid w:val="000F1270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47F3A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666"/>
    <w:rsid w:val="001E5E1E"/>
    <w:rsid w:val="001F21D0"/>
    <w:rsid w:val="001F4B0E"/>
    <w:rsid w:val="00210D5F"/>
    <w:rsid w:val="00212CF7"/>
    <w:rsid w:val="002136E8"/>
    <w:rsid w:val="00213E44"/>
    <w:rsid w:val="00213F73"/>
    <w:rsid w:val="002238E4"/>
    <w:rsid w:val="002307A9"/>
    <w:rsid w:val="002332C3"/>
    <w:rsid w:val="00242AD3"/>
    <w:rsid w:val="00242BED"/>
    <w:rsid w:val="002433B9"/>
    <w:rsid w:val="00246532"/>
    <w:rsid w:val="00253142"/>
    <w:rsid w:val="002678CC"/>
    <w:rsid w:val="00271054"/>
    <w:rsid w:val="0027158C"/>
    <w:rsid w:val="00271FED"/>
    <w:rsid w:val="0027230D"/>
    <w:rsid w:val="002750CE"/>
    <w:rsid w:val="00290A75"/>
    <w:rsid w:val="00291E29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17C86"/>
    <w:rsid w:val="00332C4F"/>
    <w:rsid w:val="0033349F"/>
    <w:rsid w:val="003356EA"/>
    <w:rsid w:val="00347243"/>
    <w:rsid w:val="00352451"/>
    <w:rsid w:val="00353146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6799"/>
    <w:rsid w:val="003F0E99"/>
    <w:rsid w:val="003F1381"/>
    <w:rsid w:val="003F5CE1"/>
    <w:rsid w:val="003F64B6"/>
    <w:rsid w:val="00401063"/>
    <w:rsid w:val="00403242"/>
    <w:rsid w:val="00416C0A"/>
    <w:rsid w:val="00421453"/>
    <w:rsid w:val="004302B2"/>
    <w:rsid w:val="00436B93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348F"/>
    <w:rsid w:val="00485638"/>
    <w:rsid w:val="004901D0"/>
    <w:rsid w:val="0049257D"/>
    <w:rsid w:val="004965FF"/>
    <w:rsid w:val="004A44FF"/>
    <w:rsid w:val="004B6156"/>
    <w:rsid w:val="004C46CE"/>
    <w:rsid w:val="004D5872"/>
    <w:rsid w:val="004E3DD3"/>
    <w:rsid w:val="004F7785"/>
    <w:rsid w:val="00503538"/>
    <w:rsid w:val="00510556"/>
    <w:rsid w:val="00512723"/>
    <w:rsid w:val="005227E0"/>
    <w:rsid w:val="005400D9"/>
    <w:rsid w:val="00546BC5"/>
    <w:rsid w:val="00551233"/>
    <w:rsid w:val="00552403"/>
    <w:rsid w:val="005748A1"/>
    <w:rsid w:val="00582CFB"/>
    <w:rsid w:val="00595CE8"/>
    <w:rsid w:val="005A6643"/>
    <w:rsid w:val="005B15CD"/>
    <w:rsid w:val="005B638D"/>
    <w:rsid w:val="005B73AF"/>
    <w:rsid w:val="005C0E47"/>
    <w:rsid w:val="005C432D"/>
    <w:rsid w:val="005C43F3"/>
    <w:rsid w:val="005C5F2E"/>
    <w:rsid w:val="005D506E"/>
    <w:rsid w:val="005D64EC"/>
    <w:rsid w:val="005E428F"/>
    <w:rsid w:val="005E48BC"/>
    <w:rsid w:val="005E5EB0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5442"/>
    <w:rsid w:val="006C5971"/>
    <w:rsid w:val="006E21C9"/>
    <w:rsid w:val="006E613B"/>
    <w:rsid w:val="006E6769"/>
    <w:rsid w:val="006F1C6E"/>
    <w:rsid w:val="006F5D92"/>
    <w:rsid w:val="00701557"/>
    <w:rsid w:val="007035B3"/>
    <w:rsid w:val="007044BE"/>
    <w:rsid w:val="007050B0"/>
    <w:rsid w:val="007058AB"/>
    <w:rsid w:val="00713294"/>
    <w:rsid w:val="00713DD4"/>
    <w:rsid w:val="007214EE"/>
    <w:rsid w:val="007253D2"/>
    <w:rsid w:val="00733180"/>
    <w:rsid w:val="007352FD"/>
    <w:rsid w:val="007421E5"/>
    <w:rsid w:val="00745BCD"/>
    <w:rsid w:val="00750131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A724D"/>
    <w:rsid w:val="007B2198"/>
    <w:rsid w:val="007B680C"/>
    <w:rsid w:val="007B7830"/>
    <w:rsid w:val="007C1C7B"/>
    <w:rsid w:val="007C563C"/>
    <w:rsid w:val="007D0047"/>
    <w:rsid w:val="007D13EA"/>
    <w:rsid w:val="007D174F"/>
    <w:rsid w:val="007D1801"/>
    <w:rsid w:val="007E2004"/>
    <w:rsid w:val="007E230E"/>
    <w:rsid w:val="007E3F3B"/>
    <w:rsid w:val="007F057D"/>
    <w:rsid w:val="007F7D85"/>
    <w:rsid w:val="008003FC"/>
    <w:rsid w:val="008039E2"/>
    <w:rsid w:val="00806D91"/>
    <w:rsid w:val="0082054F"/>
    <w:rsid w:val="00822CDA"/>
    <w:rsid w:val="00824375"/>
    <w:rsid w:val="008269F4"/>
    <w:rsid w:val="008319AD"/>
    <w:rsid w:val="00852AD6"/>
    <w:rsid w:val="00863F38"/>
    <w:rsid w:val="008730C3"/>
    <w:rsid w:val="008769B6"/>
    <w:rsid w:val="008843E3"/>
    <w:rsid w:val="00884EC3"/>
    <w:rsid w:val="008878B9"/>
    <w:rsid w:val="008919A2"/>
    <w:rsid w:val="008A2DC0"/>
    <w:rsid w:val="008A6D4A"/>
    <w:rsid w:val="008B198A"/>
    <w:rsid w:val="008B209E"/>
    <w:rsid w:val="008B7F90"/>
    <w:rsid w:val="008C1F17"/>
    <w:rsid w:val="008C2AFB"/>
    <w:rsid w:val="008C7A69"/>
    <w:rsid w:val="008C7C73"/>
    <w:rsid w:val="008D6E95"/>
    <w:rsid w:val="008E259E"/>
    <w:rsid w:val="008E451E"/>
    <w:rsid w:val="008F5F33"/>
    <w:rsid w:val="008F6889"/>
    <w:rsid w:val="009006E2"/>
    <w:rsid w:val="00911E54"/>
    <w:rsid w:val="00914CFB"/>
    <w:rsid w:val="00915915"/>
    <w:rsid w:val="00920710"/>
    <w:rsid w:val="00921531"/>
    <w:rsid w:val="00927C6D"/>
    <w:rsid w:val="009348A4"/>
    <w:rsid w:val="00957FAD"/>
    <w:rsid w:val="00960DA0"/>
    <w:rsid w:val="00961425"/>
    <w:rsid w:val="009631A4"/>
    <w:rsid w:val="00964A0B"/>
    <w:rsid w:val="00973556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579C"/>
    <w:rsid w:val="009B79D8"/>
    <w:rsid w:val="009B7C5C"/>
    <w:rsid w:val="009C1A06"/>
    <w:rsid w:val="009C229E"/>
    <w:rsid w:val="009D7F79"/>
    <w:rsid w:val="009E4788"/>
    <w:rsid w:val="009F0C94"/>
    <w:rsid w:val="00A0201D"/>
    <w:rsid w:val="00A050F5"/>
    <w:rsid w:val="00A05687"/>
    <w:rsid w:val="00A05A3D"/>
    <w:rsid w:val="00A15353"/>
    <w:rsid w:val="00A23B78"/>
    <w:rsid w:val="00A272DC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F27"/>
    <w:rsid w:val="00AA3C87"/>
    <w:rsid w:val="00AB326E"/>
    <w:rsid w:val="00AB741E"/>
    <w:rsid w:val="00AC635F"/>
    <w:rsid w:val="00AC6364"/>
    <w:rsid w:val="00AD1040"/>
    <w:rsid w:val="00AD56D5"/>
    <w:rsid w:val="00AE2B0A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4900"/>
    <w:rsid w:val="00B422E1"/>
    <w:rsid w:val="00B42DAE"/>
    <w:rsid w:val="00B4502D"/>
    <w:rsid w:val="00B57379"/>
    <w:rsid w:val="00B66BC8"/>
    <w:rsid w:val="00B82793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E3D45"/>
    <w:rsid w:val="00BF759B"/>
    <w:rsid w:val="00C03261"/>
    <w:rsid w:val="00C10E52"/>
    <w:rsid w:val="00C150F1"/>
    <w:rsid w:val="00C218E5"/>
    <w:rsid w:val="00C25673"/>
    <w:rsid w:val="00C406AF"/>
    <w:rsid w:val="00C43E0A"/>
    <w:rsid w:val="00C47CB4"/>
    <w:rsid w:val="00C47CC4"/>
    <w:rsid w:val="00C72C24"/>
    <w:rsid w:val="00C742AF"/>
    <w:rsid w:val="00C77EFA"/>
    <w:rsid w:val="00C80B34"/>
    <w:rsid w:val="00C8262A"/>
    <w:rsid w:val="00C82C44"/>
    <w:rsid w:val="00CA335C"/>
    <w:rsid w:val="00CA3B35"/>
    <w:rsid w:val="00CB00B5"/>
    <w:rsid w:val="00CB14EF"/>
    <w:rsid w:val="00CB6640"/>
    <w:rsid w:val="00CC2EC1"/>
    <w:rsid w:val="00CC76DD"/>
    <w:rsid w:val="00CD0275"/>
    <w:rsid w:val="00CD0668"/>
    <w:rsid w:val="00CD4F13"/>
    <w:rsid w:val="00CE0992"/>
    <w:rsid w:val="00CE6BA6"/>
    <w:rsid w:val="00CF5C7F"/>
    <w:rsid w:val="00D042C0"/>
    <w:rsid w:val="00D044B5"/>
    <w:rsid w:val="00D30A69"/>
    <w:rsid w:val="00D30D8B"/>
    <w:rsid w:val="00D404BB"/>
    <w:rsid w:val="00D42A96"/>
    <w:rsid w:val="00D456AC"/>
    <w:rsid w:val="00D456BD"/>
    <w:rsid w:val="00D52995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C40"/>
    <w:rsid w:val="00DA40EF"/>
    <w:rsid w:val="00DA6D20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430CF"/>
    <w:rsid w:val="00E53943"/>
    <w:rsid w:val="00E62875"/>
    <w:rsid w:val="00E638C2"/>
    <w:rsid w:val="00E65F3F"/>
    <w:rsid w:val="00E66276"/>
    <w:rsid w:val="00E70500"/>
    <w:rsid w:val="00E72178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9F6"/>
    <w:rsid w:val="00E93DFC"/>
    <w:rsid w:val="00EA26F8"/>
    <w:rsid w:val="00EA5B26"/>
    <w:rsid w:val="00EB2953"/>
    <w:rsid w:val="00EC1C5D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4CEF"/>
    <w:rsid w:val="00F273B6"/>
    <w:rsid w:val="00F3177C"/>
    <w:rsid w:val="00F341D7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57A3"/>
    <w:rsid w:val="00FA60AB"/>
    <w:rsid w:val="00FA7865"/>
    <w:rsid w:val="00FB1A6B"/>
    <w:rsid w:val="00FD02B6"/>
    <w:rsid w:val="00FD2A90"/>
    <w:rsid w:val="00FD6794"/>
    <w:rsid w:val="00FE6EB8"/>
    <w:rsid w:val="00FF173D"/>
    <w:rsid w:val="00FF47E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0C7D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ws.goodyear.eu/pl-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595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2021-07-28T07:30:00Z</cp:lastPrinted>
  <dcterms:created xsi:type="dcterms:W3CDTF">2022-06-13T12:03:00Z</dcterms:created>
  <dcterms:modified xsi:type="dcterms:W3CDTF">2022-06-13T12:03:00Z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